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9A7EE" w14:textId="4A9888F0" w:rsidR="0054406F" w:rsidRDefault="00DF572D">
      <w:r>
        <w:rPr>
          <w:noProof/>
        </w:rPr>
        <w:drawing>
          <wp:inline distT="0" distB="0" distL="0" distR="0" wp14:anchorId="58CA2937" wp14:editId="499C300E">
            <wp:extent cx="5943600" cy="967740"/>
            <wp:effectExtent l="0" t="0" r="0" b="3810"/>
            <wp:docPr id="14841677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6773"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67740"/>
                    </a:xfrm>
                    <a:prstGeom prst="rect">
                      <a:avLst/>
                    </a:prstGeom>
                  </pic:spPr>
                </pic:pic>
              </a:graphicData>
            </a:graphic>
          </wp:inline>
        </w:drawing>
      </w:r>
    </w:p>
    <w:p w14:paraId="30A8A091" w14:textId="77777777" w:rsidR="00DF572D" w:rsidRDefault="00DF572D"/>
    <w:p w14:paraId="26E3EF08" w14:textId="77777777" w:rsidR="00DF572D" w:rsidRDefault="00DF572D"/>
    <w:p w14:paraId="20C64B1D" w14:textId="77777777" w:rsidR="00DF572D" w:rsidRDefault="00DF572D"/>
    <w:p w14:paraId="10EAE32D" w14:textId="77777777" w:rsidR="00DF572D" w:rsidRDefault="00DF572D"/>
    <w:p w14:paraId="7AAD3C0A" w14:textId="616C4524" w:rsidR="00DF572D" w:rsidRPr="00DF572D" w:rsidRDefault="00DF572D">
      <w:pPr>
        <w:rPr>
          <w:sz w:val="24"/>
          <w:szCs w:val="24"/>
        </w:rPr>
      </w:pPr>
      <w:r w:rsidRPr="00DF572D">
        <w:rPr>
          <w:sz w:val="24"/>
          <w:szCs w:val="24"/>
        </w:rPr>
        <w:t>June 13, 2024,</w:t>
      </w:r>
    </w:p>
    <w:p w14:paraId="118F92A9" w14:textId="77777777" w:rsidR="00DF572D" w:rsidRPr="00DF572D" w:rsidRDefault="00DF572D">
      <w:pPr>
        <w:rPr>
          <w:sz w:val="24"/>
          <w:szCs w:val="24"/>
        </w:rPr>
      </w:pPr>
    </w:p>
    <w:p w14:paraId="4E919452" w14:textId="77777777" w:rsidR="00DF572D" w:rsidRDefault="00DF572D">
      <w:pPr>
        <w:rPr>
          <w:sz w:val="24"/>
          <w:szCs w:val="24"/>
        </w:rPr>
      </w:pPr>
      <w:r w:rsidRPr="00DF572D">
        <w:rPr>
          <w:sz w:val="24"/>
          <w:szCs w:val="24"/>
        </w:rPr>
        <w:t xml:space="preserve">To Whom It May Concern, </w:t>
      </w:r>
    </w:p>
    <w:p w14:paraId="6292BD7F" w14:textId="77777777" w:rsidR="00DF572D" w:rsidRPr="00DF572D" w:rsidRDefault="00DF572D">
      <w:pPr>
        <w:rPr>
          <w:sz w:val="24"/>
          <w:szCs w:val="24"/>
        </w:rPr>
      </w:pPr>
    </w:p>
    <w:p w14:paraId="669DEF2C" w14:textId="77777777" w:rsidR="00DF572D" w:rsidRDefault="00DF572D">
      <w:pPr>
        <w:rPr>
          <w:sz w:val="24"/>
          <w:szCs w:val="24"/>
        </w:rPr>
      </w:pPr>
      <w:r w:rsidRPr="00DF572D">
        <w:rPr>
          <w:sz w:val="24"/>
          <w:szCs w:val="24"/>
        </w:rPr>
        <w:t xml:space="preserve">Buck Creek Township owns the following cemeteries. When making any cemetery arrangements at any of the following locations, the Township requires appropriate documentation for the burial plot. Once this information is received, we will review and respond within 24 hours with written consent to bury. We will need the plot location, type of plot (single, double, or family), as well as </w:t>
      </w:r>
      <w:r w:rsidRPr="00DF572D">
        <w:rPr>
          <w:sz w:val="24"/>
          <w:szCs w:val="24"/>
        </w:rPr>
        <w:t>the type</w:t>
      </w:r>
      <w:r w:rsidRPr="00DF572D">
        <w:rPr>
          <w:sz w:val="24"/>
          <w:szCs w:val="24"/>
        </w:rPr>
        <w:t xml:space="preserve"> of grave liner. Vaults along with Urn Vaults are required for each burial in accordance with all appropriate documentation. </w:t>
      </w:r>
    </w:p>
    <w:p w14:paraId="7090179C" w14:textId="77777777" w:rsidR="00DF572D" w:rsidRDefault="00DF572D">
      <w:pPr>
        <w:rPr>
          <w:sz w:val="24"/>
          <w:szCs w:val="24"/>
        </w:rPr>
      </w:pPr>
    </w:p>
    <w:p w14:paraId="55BA47AB" w14:textId="77777777" w:rsidR="00DF572D" w:rsidRDefault="00DF572D">
      <w:pPr>
        <w:rPr>
          <w:sz w:val="24"/>
          <w:szCs w:val="24"/>
        </w:rPr>
      </w:pPr>
      <w:r w:rsidRPr="00DF572D">
        <w:rPr>
          <w:sz w:val="24"/>
          <w:szCs w:val="24"/>
        </w:rPr>
        <w:t xml:space="preserve">Arnett Cemetery 4968 W 300 N Greenfield, Indiana 46140 </w:t>
      </w:r>
    </w:p>
    <w:p w14:paraId="0C0F2A24" w14:textId="77777777" w:rsidR="00DF572D" w:rsidRDefault="00DF572D">
      <w:pPr>
        <w:rPr>
          <w:sz w:val="24"/>
          <w:szCs w:val="24"/>
        </w:rPr>
      </w:pPr>
      <w:r w:rsidRPr="00DF572D">
        <w:rPr>
          <w:sz w:val="24"/>
          <w:szCs w:val="24"/>
        </w:rPr>
        <w:t>Burris</w:t>
      </w:r>
      <w:r>
        <w:rPr>
          <w:sz w:val="24"/>
          <w:szCs w:val="24"/>
        </w:rPr>
        <w:t>/Hendricks</w:t>
      </w:r>
      <w:r w:rsidRPr="00DF572D">
        <w:rPr>
          <w:sz w:val="24"/>
          <w:szCs w:val="24"/>
        </w:rPr>
        <w:t xml:space="preserve"> Cemetery 1496 N 600 W Greenfield, Indiana 46140 </w:t>
      </w:r>
    </w:p>
    <w:p w14:paraId="2298CF74" w14:textId="77777777" w:rsidR="00DF572D" w:rsidRDefault="00DF572D">
      <w:pPr>
        <w:rPr>
          <w:sz w:val="24"/>
          <w:szCs w:val="24"/>
        </w:rPr>
      </w:pPr>
      <w:r w:rsidRPr="00DF572D">
        <w:rPr>
          <w:sz w:val="24"/>
          <w:szCs w:val="24"/>
        </w:rPr>
        <w:t xml:space="preserve">Eastes Harvey Cemetery 2609 N Sparks Road, Greenfield, Indiana 46140 </w:t>
      </w:r>
    </w:p>
    <w:p w14:paraId="5D1F4BF8" w14:textId="77777777" w:rsidR="00DF572D" w:rsidRDefault="00DF572D">
      <w:pPr>
        <w:rPr>
          <w:sz w:val="24"/>
          <w:szCs w:val="24"/>
        </w:rPr>
      </w:pPr>
      <w:r w:rsidRPr="00DF572D">
        <w:rPr>
          <w:sz w:val="24"/>
          <w:szCs w:val="24"/>
        </w:rPr>
        <w:t>Fish Cemetery 375 N Buck Creek Road, Greenfield, Indiana 46140</w:t>
      </w:r>
    </w:p>
    <w:p w14:paraId="77F2A151" w14:textId="77777777" w:rsidR="00DF572D" w:rsidRDefault="00DF572D">
      <w:pPr>
        <w:rPr>
          <w:sz w:val="24"/>
          <w:szCs w:val="24"/>
        </w:rPr>
      </w:pPr>
      <w:r w:rsidRPr="00DF572D">
        <w:rPr>
          <w:sz w:val="24"/>
          <w:szCs w:val="24"/>
        </w:rPr>
        <w:t xml:space="preserve">Griffith 2573 W 100 N Greenfield, Indiana 46140 </w:t>
      </w:r>
    </w:p>
    <w:p w14:paraId="1CDE8657" w14:textId="77777777" w:rsidR="00DF572D" w:rsidRDefault="00DF572D">
      <w:pPr>
        <w:rPr>
          <w:sz w:val="24"/>
          <w:szCs w:val="24"/>
        </w:rPr>
      </w:pPr>
      <w:r w:rsidRPr="00DF572D">
        <w:rPr>
          <w:sz w:val="24"/>
          <w:szCs w:val="24"/>
        </w:rPr>
        <w:t xml:space="preserve">Hendricks Cemetery 1496 N 600 W Greenfield, Indiana 46140 </w:t>
      </w:r>
    </w:p>
    <w:p w14:paraId="34C3634A" w14:textId="77777777" w:rsidR="00DF572D" w:rsidRDefault="00DF572D">
      <w:pPr>
        <w:rPr>
          <w:sz w:val="24"/>
          <w:szCs w:val="24"/>
        </w:rPr>
      </w:pPr>
      <w:r w:rsidRPr="00DF572D">
        <w:rPr>
          <w:sz w:val="24"/>
          <w:szCs w:val="24"/>
        </w:rPr>
        <w:t xml:space="preserve">Pleasant Grove Cemetery 5442 N 500 W, Greenfield, Indiana 46140 </w:t>
      </w:r>
    </w:p>
    <w:p w14:paraId="0C1CC8D2" w14:textId="77777777" w:rsidR="00DF572D" w:rsidRDefault="00DF572D">
      <w:pPr>
        <w:rPr>
          <w:sz w:val="24"/>
          <w:szCs w:val="24"/>
        </w:rPr>
      </w:pPr>
      <w:r w:rsidRPr="00DF572D">
        <w:rPr>
          <w:sz w:val="24"/>
          <w:szCs w:val="24"/>
        </w:rPr>
        <w:t xml:space="preserve">Scotten Cemetery 6600 W Whispering Way, Greenfield, Indiana 46140 </w:t>
      </w:r>
    </w:p>
    <w:p w14:paraId="03A4EEB2" w14:textId="77777777" w:rsidR="00DF572D" w:rsidRDefault="00DF572D">
      <w:pPr>
        <w:rPr>
          <w:sz w:val="24"/>
          <w:szCs w:val="24"/>
        </w:rPr>
      </w:pPr>
      <w:r w:rsidRPr="00DF572D">
        <w:rPr>
          <w:sz w:val="24"/>
          <w:szCs w:val="24"/>
        </w:rPr>
        <w:t xml:space="preserve">Steele 400 N dead ends at Mount Comfort Airport Greenfield, IN 46140 </w:t>
      </w:r>
    </w:p>
    <w:p w14:paraId="44C30029" w14:textId="77777777" w:rsidR="00DF572D" w:rsidRDefault="00DF572D">
      <w:pPr>
        <w:rPr>
          <w:sz w:val="24"/>
          <w:szCs w:val="24"/>
        </w:rPr>
      </w:pPr>
    </w:p>
    <w:p w14:paraId="06487FD2" w14:textId="62E6A133" w:rsidR="00DF572D" w:rsidRDefault="00DF572D">
      <w:pPr>
        <w:rPr>
          <w:sz w:val="24"/>
          <w:szCs w:val="24"/>
        </w:rPr>
      </w:pPr>
      <w:r w:rsidRPr="00DF572D">
        <w:rPr>
          <w:sz w:val="24"/>
          <w:szCs w:val="24"/>
        </w:rPr>
        <w:t xml:space="preserve">Best Regards, </w:t>
      </w:r>
    </w:p>
    <w:p w14:paraId="3C46DDE5" w14:textId="77777777" w:rsidR="00DF572D" w:rsidRDefault="00DF572D">
      <w:pPr>
        <w:rPr>
          <w:sz w:val="24"/>
          <w:szCs w:val="24"/>
        </w:rPr>
      </w:pPr>
    </w:p>
    <w:p w14:paraId="393CC8AF" w14:textId="77777777" w:rsidR="00DF572D" w:rsidRDefault="00DF572D">
      <w:pPr>
        <w:rPr>
          <w:sz w:val="24"/>
          <w:szCs w:val="24"/>
        </w:rPr>
      </w:pPr>
      <w:r w:rsidRPr="00DF572D">
        <w:rPr>
          <w:sz w:val="24"/>
          <w:szCs w:val="24"/>
        </w:rPr>
        <w:t>Micki Simunek</w:t>
      </w:r>
    </w:p>
    <w:p w14:paraId="31082CF3" w14:textId="6BEBA169" w:rsidR="00DF572D" w:rsidRPr="00DF572D" w:rsidRDefault="00DF572D">
      <w:pPr>
        <w:rPr>
          <w:sz w:val="24"/>
          <w:szCs w:val="24"/>
        </w:rPr>
      </w:pPr>
      <w:r w:rsidRPr="00DF572D">
        <w:rPr>
          <w:sz w:val="24"/>
          <w:szCs w:val="24"/>
        </w:rPr>
        <w:t>Buck Creek Township Trustee</w:t>
      </w:r>
    </w:p>
    <w:sectPr w:rsidR="00DF572D" w:rsidRPr="00DF572D" w:rsidSect="00DF572D">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2D"/>
    <w:rsid w:val="0054406F"/>
    <w:rsid w:val="00CD3F63"/>
    <w:rsid w:val="00DF572D"/>
    <w:rsid w:val="00EE061B"/>
    <w:rsid w:val="00F4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6B29"/>
  <w15:chartTrackingRefBased/>
  <w15:docId w15:val="{8522FF3C-E61F-4D74-AEB9-1B01DA4D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7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7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7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7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72D"/>
    <w:rPr>
      <w:rFonts w:eastAsiaTheme="majorEastAsia" w:cstheme="majorBidi"/>
      <w:color w:val="272727" w:themeColor="text1" w:themeTint="D8"/>
    </w:rPr>
  </w:style>
  <w:style w:type="paragraph" w:styleId="Title">
    <w:name w:val="Title"/>
    <w:basedOn w:val="Normal"/>
    <w:next w:val="Normal"/>
    <w:link w:val="TitleChar"/>
    <w:uiPriority w:val="10"/>
    <w:qFormat/>
    <w:rsid w:val="00DF57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72D"/>
    <w:pPr>
      <w:spacing w:before="160"/>
      <w:jc w:val="center"/>
    </w:pPr>
    <w:rPr>
      <w:i/>
      <w:iCs/>
      <w:color w:val="404040" w:themeColor="text1" w:themeTint="BF"/>
    </w:rPr>
  </w:style>
  <w:style w:type="character" w:customStyle="1" w:styleId="QuoteChar">
    <w:name w:val="Quote Char"/>
    <w:basedOn w:val="DefaultParagraphFont"/>
    <w:link w:val="Quote"/>
    <w:uiPriority w:val="29"/>
    <w:rsid w:val="00DF572D"/>
    <w:rPr>
      <w:i/>
      <w:iCs/>
      <w:color w:val="404040" w:themeColor="text1" w:themeTint="BF"/>
    </w:rPr>
  </w:style>
  <w:style w:type="paragraph" w:styleId="ListParagraph">
    <w:name w:val="List Paragraph"/>
    <w:basedOn w:val="Normal"/>
    <w:uiPriority w:val="34"/>
    <w:qFormat/>
    <w:rsid w:val="00DF572D"/>
    <w:pPr>
      <w:ind w:left="720"/>
      <w:contextualSpacing/>
    </w:pPr>
  </w:style>
  <w:style w:type="character" w:styleId="IntenseEmphasis">
    <w:name w:val="Intense Emphasis"/>
    <w:basedOn w:val="DefaultParagraphFont"/>
    <w:uiPriority w:val="21"/>
    <w:qFormat/>
    <w:rsid w:val="00DF572D"/>
    <w:rPr>
      <w:i/>
      <w:iCs/>
      <w:color w:val="0F4761" w:themeColor="accent1" w:themeShade="BF"/>
    </w:rPr>
  </w:style>
  <w:style w:type="paragraph" w:styleId="IntenseQuote">
    <w:name w:val="Intense Quote"/>
    <w:basedOn w:val="Normal"/>
    <w:next w:val="Normal"/>
    <w:link w:val="IntenseQuoteChar"/>
    <w:uiPriority w:val="30"/>
    <w:qFormat/>
    <w:rsid w:val="00DF5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72D"/>
    <w:rPr>
      <w:i/>
      <w:iCs/>
      <w:color w:val="0F4761" w:themeColor="accent1" w:themeShade="BF"/>
    </w:rPr>
  </w:style>
  <w:style w:type="character" w:styleId="IntenseReference">
    <w:name w:val="Intense Reference"/>
    <w:basedOn w:val="DefaultParagraphFont"/>
    <w:uiPriority w:val="32"/>
    <w:qFormat/>
    <w:rsid w:val="00DF57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Condrey</dc:creator>
  <cp:keywords/>
  <dc:description/>
  <cp:lastModifiedBy>Jennifer Condrey</cp:lastModifiedBy>
  <cp:revision>1</cp:revision>
  <cp:lastPrinted>2024-06-13T17:24:00Z</cp:lastPrinted>
  <dcterms:created xsi:type="dcterms:W3CDTF">2024-06-13T17:18:00Z</dcterms:created>
  <dcterms:modified xsi:type="dcterms:W3CDTF">2024-06-18T17:21:00Z</dcterms:modified>
</cp:coreProperties>
</file>